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2EC" w:rsidRPr="00B332EC" w:rsidRDefault="00B332EC" w:rsidP="00B332EC">
      <w:pPr>
        <w:rPr>
          <w:b/>
          <w:bCs/>
          <w:sz w:val="32"/>
          <w:szCs w:val="32"/>
          <w:rtl/>
        </w:rPr>
      </w:pPr>
      <w:r w:rsidRPr="00B332EC">
        <w:rPr>
          <w:rFonts w:cs="Arial"/>
          <w:b/>
          <w:bCs/>
          <w:sz w:val="32"/>
          <w:szCs w:val="32"/>
          <w:rtl/>
        </w:rPr>
        <w:t>מונחים בספרות להבהרה:</w:t>
      </w:r>
    </w:p>
    <w:p w:rsidR="00B332EC" w:rsidRDefault="00B332EC" w:rsidP="00B332EC">
      <w:pPr>
        <w:rPr>
          <w:rtl/>
        </w:rPr>
      </w:pPr>
    </w:p>
    <w:p w:rsidR="00B332EC" w:rsidRPr="00B332EC" w:rsidRDefault="00B332EC" w:rsidP="00B332EC">
      <w:pPr>
        <w:rPr>
          <w:b/>
          <w:bCs/>
          <w:u w:val="single"/>
          <w:rtl/>
        </w:rPr>
      </w:pPr>
      <w:r w:rsidRPr="00B332EC">
        <w:rPr>
          <w:rFonts w:cs="Arial"/>
          <w:b/>
          <w:bCs/>
          <w:u w:val="single"/>
          <w:rtl/>
        </w:rPr>
        <w:t>מטאפורה ודימוי</w:t>
      </w:r>
    </w:p>
    <w:p w:rsidR="00B332EC" w:rsidRDefault="00B332EC" w:rsidP="00B332EC">
      <w:pPr>
        <w:rPr>
          <w:rtl/>
        </w:rPr>
      </w:pPr>
      <w:r>
        <w:rPr>
          <w:rFonts w:cs="Arial"/>
          <w:rtl/>
        </w:rPr>
        <w:t>מטאפורה ודימוי הם סוג של לשון ציורית. הלשון יוצרת ציורים ותמונות. שניהם משווים בין שני דברים מתחומים שונים, ויש לזהות בהם שני מרכיבים: הדומה והמדומה. הבסיס להשוואה הוא תכונה משותפת לשניהם, או פעולה, יחס או מראה משותף לשניהם.</w:t>
      </w:r>
    </w:p>
    <w:p w:rsidR="00B332EC" w:rsidRDefault="00B332EC" w:rsidP="00B332EC">
      <w:pPr>
        <w:rPr>
          <w:rtl/>
        </w:rPr>
      </w:pPr>
      <w:r>
        <w:rPr>
          <w:rFonts w:cs="Arial"/>
          <w:rtl/>
        </w:rPr>
        <w:t>מטאפורה היא השאלה והעברה, שימוש בביטוי בהוראה שאולה מעניין אחד לעניין אחר, ולא בהוראתו הפשוטה. המטאפורה היא סגנון פיוטי בשירה ובפרוזה, והיא מאפשרת השוואה בין מאפיינים רבים.</w:t>
      </w:r>
    </w:p>
    <w:p w:rsidR="00B332EC" w:rsidRPr="00B332EC" w:rsidRDefault="00B332EC" w:rsidP="00B332EC">
      <w:pPr>
        <w:rPr>
          <w:b/>
          <w:bCs/>
          <w:rtl/>
        </w:rPr>
      </w:pPr>
      <w:r w:rsidRPr="00B332EC">
        <w:rPr>
          <w:rFonts w:cs="Arial"/>
          <w:b/>
          <w:bCs/>
          <w:rtl/>
        </w:rPr>
        <w:t xml:space="preserve">דוגמאות: </w:t>
      </w:r>
    </w:p>
    <w:p w:rsidR="00B332EC" w:rsidRDefault="00B332EC" w:rsidP="00B332EC">
      <w:pPr>
        <w:rPr>
          <w:rtl/>
        </w:rPr>
      </w:pPr>
      <w:r>
        <w:rPr>
          <w:rFonts w:cs="Arial"/>
          <w:rtl/>
        </w:rPr>
        <w:t>•       "ואשא אתכם על כנפי נשרים" (שמות י"ט 4). המטאפורה מתייחסת לגובה, לביטחון, למרחק, לכמות, ולמאפיינים נוספים.</w:t>
      </w:r>
    </w:p>
    <w:p w:rsidR="00B332EC" w:rsidRDefault="00B332EC" w:rsidP="00B332EC">
      <w:pPr>
        <w:rPr>
          <w:rtl/>
        </w:rPr>
      </w:pPr>
      <w:r>
        <w:rPr>
          <w:rFonts w:cs="Arial"/>
          <w:rtl/>
        </w:rPr>
        <w:t>•       דכאונו של קין מבוטא כ'נפילת פנים': "ויפלו פניו… ולמה נפלו פניך" (בראשית ד' 6, 7);</w:t>
      </w:r>
    </w:p>
    <w:p w:rsidR="00B332EC" w:rsidRDefault="00B332EC" w:rsidP="00B332EC">
      <w:pPr>
        <w:rPr>
          <w:rtl/>
        </w:rPr>
      </w:pPr>
      <w:r>
        <w:rPr>
          <w:rFonts w:cs="Arial"/>
          <w:rtl/>
        </w:rPr>
        <w:t>•       דמו של הבל זועק בקול, כחיה או כאדם: "קול דמי אחיך זועקים אלי מן האדמה" (בראשית ד'  10);</w:t>
      </w:r>
    </w:p>
    <w:p w:rsidR="00B332EC" w:rsidRDefault="00B332EC" w:rsidP="00B332EC">
      <w:pPr>
        <w:rPr>
          <w:rtl/>
        </w:rPr>
      </w:pPr>
      <w:r>
        <w:rPr>
          <w:rFonts w:cs="Arial"/>
          <w:rtl/>
        </w:rPr>
        <w:t>•       תיאור האהובה כיונה: "יונתי בחגווי הסלע" (שיר השירים ב' 14);</w:t>
      </w:r>
    </w:p>
    <w:p w:rsidR="00B332EC" w:rsidRDefault="00B332EC" w:rsidP="00585A10">
      <w:pPr>
        <w:rPr>
          <w:rtl/>
        </w:rPr>
      </w:pPr>
      <w:r>
        <w:rPr>
          <w:rFonts w:cs="Arial"/>
          <w:rtl/>
        </w:rPr>
        <w:t xml:space="preserve">•       תיאור יחס ה' לעמו כיחס היוגב לכרמו: "ואנכי </w:t>
      </w:r>
      <w:proofErr w:type="spellStart"/>
      <w:r>
        <w:rPr>
          <w:rFonts w:cs="Arial"/>
          <w:rtl/>
        </w:rPr>
        <w:t>נטעתיך</w:t>
      </w:r>
      <w:proofErr w:type="spellEnd"/>
      <w:r>
        <w:rPr>
          <w:rFonts w:cs="Arial"/>
          <w:rtl/>
        </w:rPr>
        <w:t xml:space="preserve"> שורק (גפן משובחת)" (ירמיהו ב' 21).</w:t>
      </w:r>
    </w:p>
    <w:p w:rsidR="00B332EC" w:rsidRDefault="00B332EC" w:rsidP="00B332EC">
      <w:pPr>
        <w:rPr>
          <w:rtl/>
        </w:rPr>
      </w:pPr>
      <w:r w:rsidRPr="00B332EC">
        <w:rPr>
          <w:rFonts w:cs="Arial"/>
          <w:b/>
          <w:bCs/>
          <w:u w:val="single"/>
          <w:rtl/>
        </w:rPr>
        <w:t>הדימוי</w:t>
      </w:r>
      <w:r w:rsidRPr="00B332EC">
        <w:rPr>
          <w:rFonts w:cs="Arial"/>
          <w:b/>
          <w:bCs/>
          <w:rtl/>
        </w:rPr>
        <w:t>,</w:t>
      </w:r>
      <w:r>
        <w:rPr>
          <w:rFonts w:cs="Arial"/>
          <w:rtl/>
        </w:rPr>
        <w:t xml:space="preserve"> לעומת המטאפורה, מעביר רק חלק מן התכונות, ומבוסס על השוואה בין שני דברים, תוך שימוש ב- כ' הדמיון או במילים של דימוי: כמו, כך, כן, כאילו. זהו סגנון פיוטי מקובל בשירה ובפרוזה.</w:t>
      </w:r>
    </w:p>
    <w:p w:rsidR="00B332EC" w:rsidRPr="00B332EC" w:rsidRDefault="00B332EC" w:rsidP="00B332EC">
      <w:pPr>
        <w:rPr>
          <w:b/>
          <w:bCs/>
          <w:rtl/>
        </w:rPr>
      </w:pPr>
      <w:r w:rsidRPr="00B332EC">
        <w:rPr>
          <w:rFonts w:cs="Arial"/>
          <w:b/>
          <w:bCs/>
          <w:rtl/>
        </w:rPr>
        <w:t xml:space="preserve">דוגמאות: </w:t>
      </w:r>
    </w:p>
    <w:p w:rsidR="00B332EC" w:rsidRDefault="00B332EC" w:rsidP="00B332EC">
      <w:pPr>
        <w:rPr>
          <w:rtl/>
        </w:rPr>
      </w:pPr>
      <w:r>
        <w:rPr>
          <w:rFonts w:cs="Arial"/>
          <w:rtl/>
        </w:rPr>
        <w:t xml:space="preserve">•        "כנשר יעיר (במשמעות: ישמור) </w:t>
      </w:r>
      <w:proofErr w:type="spellStart"/>
      <w:r>
        <w:rPr>
          <w:rFonts w:cs="Arial"/>
          <w:rtl/>
        </w:rPr>
        <w:t>קינו</w:t>
      </w:r>
      <w:proofErr w:type="spellEnd"/>
      <w:r>
        <w:rPr>
          <w:rFonts w:cs="Arial"/>
          <w:rtl/>
        </w:rPr>
        <w:t xml:space="preserve">, על גוזליו ירחף" (דברים ל"ב 11): הדימוי מתייחס למאפיין אחד של הנשר: שמירתו על הקן תוך ריחוף מעליו. וכשהמשורר מעוניין בהרחבת המאפיינים, הוא מרחיב בהמשך את הדימוי: "יפרוש כנפיו - </w:t>
      </w:r>
      <w:proofErr w:type="spellStart"/>
      <w:r>
        <w:rPr>
          <w:rFonts w:cs="Arial"/>
          <w:rtl/>
        </w:rPr>
        <w:t>יקחהו</w:t>
      </w:r>
      <w:proofErr w:type="spellEnd"/>
      <w:r>
        <w:rPr>
          <w:rFonts w:cs="Arial"/>
          <w:rtl/>
        </w:rPr>
        <w:t xml:space="preserve">, </w:t>
      </w:r>
      <w:proofErr w:type="spellStart"/>
      <w:r>
        <w:rPr>
          <w:rFonts w:cs="Arial"/>
          <w:rtl/>
        </w:rPr>
        <w:t>ישאהו</w:t>
      </w:r>
      <w:proofErr w:type="spellEnd"/>
      <w:r>
        <w:rPr>
          <w:rFonts w:cs="Arial"/>
          <w:rtl/>
        </w:rPr>
        <w:t xml:space="preserve"> על אברתו" (המשך פסוק 11).</w:t>
      </w:r>
    </w:p>
    <w:p w:rsidR="00B332EC" w:rsidRDefault="00B332EC" w:rsidP="00B332EC">
      <w:pPr>
        <w:rPr>
          <w:rtl/>
        </w:rPr>
      </w:pPr>
      <w:r>
        <w:rPr>
          <w:rFonts w:cs="Arial"/>
          <w:rtl/>
        </w:rPr>
        <w:t>•        "כשושנה בין החוחים - כן רעייתי בין הבנות" (שיר השירים ב' 2);</w:t>
      </w:r>
    </w:p>
    <w:p w:rsidR="00B332EC" w:rsidRPr="00585A10" w:rsidRDefault="00B332EC" w:rsidP="00585A10">
      <w:pPr>
        <w:rPr>
          <w:rtl/>
        </w:rPr>
      </w:pPr>
      <w:r>
        <w:rPr>
          <w:rFonts w:cs="Arial"/>
          <w:rtl/>
        </w:rPr>
        <w:t>•        "הן עם כלביא יקום, וכארי יתנשא" (במדבר כ"ג 24).</w:t>
      </w:r>
    </w:p>
    <w:p w:rsidR="00B332EC" w:rsidRPr="00B332EC" w:rsidRDefault="00B332EC" w:rsidP="00B332EC">
      <w:pPr>
        <w:rPr>
          <w:b/>
          <w:bCs/>
          <w:u w:val="single"/>
          <w:rtl/>
        </w:rPr>
      </w:pPr>
      <w:r w:rsidRPr="00B332EC">
        <w:rPr>
          <w:rFonts w:cs="Arial"/>
          <w:b/>
          <w:bCs/>
          <w:u w:val="single"/>
          <w:rtl/>
        </w:rPr>
        <w:t xml:space="preserve">אנפורה ואפיפורה - </w:t>
      </w:r>
    </w:p>
    <w:p w:rsidR="00B332EC" w:rsidRDefault="00B332EC" w:rsidP="00B332EC">
      <w:pPr>
        <w:rPr>
          <w:rtl/>
        </w:rPr>
      </w:pPr>
      <w:r>
        <w:rPr>
          <w:rFonts w:cs="Arial"/>
          <w:rtl/>
        </w:rPr>
        <w:t xml:space="preserve">האנפורה והאפיפורה נמנות עם הקישוטים התבניתיים של השיר, והן תורמות את חלקן לאיכותו </w:t>
      </w:r>
      <w:proofErr w:type="spellStart"/>
      <w:r>
        <w:rPr>
          <w:rFonts w:cs="Arial"/>
          <w:rtl/>
        </w:rPr>
        <w:t>המצלולית</w:t>
      </w:r>
      <w:proofErr w:type="spellEnd"/>
      <w:r>
        <w:rPr>
          <w:rFonts w:cs="Arial"/>
          <w:rtl/>
        </w:rPr>
        <w:t>, הריתמית והרטורית.</w:t>
      </w:r>
    </w:p>
    <w:p w:rsidR="00B332EC" w:rsidRDefault="00B332EC" w:rsidP="00B332EC">
      <w:pPr>
        <w:rPr>
          <w:rtl/>
        </w:rPr>
      </w:pPr>
      <w:r w:rsidRPr="00B332EC">
        <w:rPr>
          <w:rFonts w:cs="Arial"/>
          <w:b/>
          <w:bCs/>
          <w:rtl/>
        </w:rPr>
        <w:t>האנפורה</w:t>
      </w:r>
      <w:r>
        <w:rPr>
          <w:rFonts w:cs="Arial"/>
          <w:rtl/>
        </w:rPr>
        <w:t xml:space="preserve"> היא חזרה על אותה מילה או קבוצת מילים בראש שני טורים סמוכים או יותר לשם חיזוק והדגשה של הנאמר. האנפורה בולטת בפתיחה החגיגית של "כתר מלכות" שחיבר שלמה אבן גבירול. בראש כל משפטי הפתיחה חוזרת שוב ושוב המילה "לך" להבלטת מעלתו וסגולותיו של האל. האנפורה נהוגה אצל משוררי ספרד, בעיקר בקינות. </w:t>
      </w:r>
    </w:p>
    <w:p w:rsidR="00B332EC" w:rsidRDefault="00B332EC" w:rsidP="00585A10">
      <w:pPr>
        <w:rPr>
          <w:rtl/>
        </w:rPr>
      </w:pPr>
      <w:r w:rsidRPr="00B332EC">
        <w:rPr>
          <w:rFonts w:cs="Arial"/>
          <w:b/>
          <w:bCs/>
          <w:rtl/>
        </w:rPr>
        <w:t>האפיפורה</w:t>
      </w:r>
      <w:r>
        <w:rPr>
          <w:rFonts w:cs="Arial"/>
          <w:rtl/>
        </w:rPr>
        <w:t xml:space="preserve"> היא חזרה על אותה מילה או קבוצת מילים בסופי שני טורים סמוכים או יותר. כל פסוקי מזמור קל"ו בתהילים מסתיימים באפיפורה "כי לעולם חסדו".</w:t>
      </w:r>
    </w:p>
    <w:p w:rsidR="00B332EC" w:rsidRDefault="00B332EC" w:rsidP="00B332EC">
      <w:pPr>
        <w:rPr>
          <w:rtl/>
        </w:rPr>
      </w:pPr>
      <w:r>
        <w:rPr>
          <w:rFonts w:cs="Arial"/>
          <w:rtl/>
        </w:rPr>
        <w:t xml:space="preserve">בפיוט הקדום, לפני שהחל השימוש בחרוז בסופי הטורים, שימשה האפיפורה כמעין חרוז. </w:t>
      </w:r>
    </w:p>
    <w:p w:rsidR="00B332EC" w:rsidRDefault="00B332EC" w:rsidP="00585A10">
      <w:pPr>
        <w:rPr>
          <w:rtl/>
        </w:rPr>
      </w:pPr>
      <w:r>
        <w:rPr>
          <w:rFonts w:cs="Arial"/>
          <w:rtl/>
        </w:rPr>
        <w:t>בהגדה של פסח, החזרה על המילה "אילו" בראש כל משפט תנאי היא אנפורה, והמילה "דיינו", שעליה חוזרים המסובים בסוף כל משפט, היא אפיפורה.</w:t>
      </w:r>
    </w:p>
    <w:p w:rsidR="00B332EC" w:rsidRPr="00B332EC" w:rsidRDefault="00B332EC" w:rsidP="00B332EC">
      <w:pPr>
        <w:rPr>
          <w:b/>
          <w:bCs/>
          <w:u w:val="single"/>
          <w:rtl/>
        </w:rPr>
      </w:pPr>
      <w:r w:rsidRPr="00B332EC">
        <w:rPr>
          <w:rFonts w:cs="Arial"/>
          <w:b/>
          <w:bCs/>
          <w:u w:val="single"/>
          <w:rtl/>
        </w:rPr>
        <w:lastRenderedPageBreak/>
        <w:t xml:space="preserve">מטונימיה – </w:t>
      </w:r>
    </w:p>
    <w:p w:rsidR="00B332EC" w:rsidRDefault="00B332EC" w:rsidP="00B332EC">
      <w:pPr>
        <w:rPr>
          <w:rtl/>
        </w:rPr>
      </w:pPr>
      <w:r>
        <w:rPr>
          <w:rFonts w:cs="Arial"/>
          <w:rtl/>
        </w:rPr>
        <w:t>מבע לשוני שנוצ</w:t>
      </w:r>
      <w:bookmarkStart w:id="0" w:name="_GoBack"/>
      <w:bookmarkEnd w:id="0"/>
      <w:r>
        <w:rPr>
          <w:rFonts w:cs="Arial"/>
          <w:rtl/>
        </w:rPr>
        <w:t xml:space="preserve">ר תוך כדי החלפה של מילה אחת במילה אחרת השייכת לאותו הקשר, סיבה, חומר, יחס רעיוני או ייצוג. החלפת סיבה בתוצאה, החלפת חפץ בתוכנו </w:t>
      </w:r>
      <w:proofErr w:type="spellStart"/>
      <w:r>
        <w:rPr>
          <w:rFonts w:cs="Arial"/>
          <w:rtl/>
        </w:rPr>
        <w:t>וכו</w:t>
      </w:r>
      <w:proofErr w:type="spellEnd"/>
      <w:r>
        <w:rPr>
          <w:rFonts w:cs="Arial"/>
          <w:rtl/>
        </w:rPr>
        <w:t>'.</w:t>
      </w:r>
    </w:p>
    <w:p w:rsidR="00B332EC" w:rsidRDefault="00B332EC" w:rsidP="00B332EC">
      <w:pPr>
        <w:rPr>
          <w:rtl/>
        </w:rPr>
      </w:pPr>
      <w:r>
        <w:rPr>
          <w:rFonts w:cs="Arial"/>
          <w:rtl/>
        </w:rPr>
        <w:t>המטונימיה קושרת חפץ לבעליו, חלק בגוף לאדם או לבעלי החיים. היא קושרת קשר של אסוציאציה למשהו מופשט על ידי רמיזה ממשית. המטונימיה מתבססת על יחס של סמיכות שקיים במציאות. היא תורמת ויוצרת מופשטות למשהו ממשי ומוחשי. דמות עשויה להיות מאופיינת אפיון מטונימי. למשל באמצעות החדר שבו היא מתגוררת או המדים שהיא לובשת.</w:t>
      </w:r>
    </w:p>
    <w:p w:rsidR="00B332EC" w:rsidRDefault="00B332EC" w:rsidP="00B332EC">
      <w:pPr>
        <w:rPr>
          <w:rtl/>
        </w:rPr>
      </w:pPr>
      <w:r w:rsidRPr="00B332EC">
        <w:rPr>
          <w:rFonts w:cs="Arial"/>
          <w:b/>
          <w:bCs/>
          <w:rtl/>
        </w:rPr>
        <w:t>דוגמאות למטונימיות</w:t>
      </w:r>
      <w:r>
        <w:rPr>
          <w:rFonts w:cs="Arial"/>
          <w:rtl/>
        </w:rPr>
        <w:t xml:space="preserve">: </w:t>
      </w:r>
    </w:p>
    <w:p w:rsidR="00B332EC" w:rsidRDefault="00B332EC" w:rsidP="00B332EC">
      <w:pPr>
        <w:rPr>
          <w:rtl/>
        </w:rPr>
      </w:pPr>
      <w:r>
        <w:rPr>
          <w:rFonts w:cs="Arial"/>
          <w:rtl/>
        </w:rPr>
        <w:t>כינוי לחפץ במקום לתוכנו - אכלתי את כל הקופסה.</w:t>
      </w:r>
    </w:p>
    <w:p w:rsidR="00B332EC" w:rsidRDefault="00B332EC" w:rsidP="00B332EC">
      <w:pPr>
        <w:rPr>
          <w:rtl/>
        </w:rPr>
      </w:pPr>
      <w:r>
        <w:rPr>
          <w:rFonts w:cs="Arial"/>
          <w:rtl/>
        </w:rPr>
        <w:t>כינוי לחפץ על פי שם מוצר - אכלתי את כל הבמבה.</w:t>
      </w:r>
    </w:p>
    <w:p w:rsidR="00B332EC" w:rsidRDefault="00B332EC" w:rsidP="00B332EC">
      <w:pPr>
        <w:rPr>
          <w:rtl/>
        </w:rPr>
      </w:pPr>
      <w:r>
        <w:rPr>
          <w:rFonts w:cs="Arial"/>
          <w:rtl/>
        </w:rPr>
        <w:t>כינוי למצב או עמדה על ידי סמל - המלחמה מיוצגת על ידי רובים. החקלאות מיוצגת על ידי טרקטור.</w:t>
      </w:r>
    </w:p>
    <w:p w:rsidR="00B332EC" w:rsidRDefault="00B332EC" w:rsidP="00B332EC">
      <w:pPr>
        <w:rPr>
          <w:rtl/>
        </w:rPr>
      </w:pPr>
      <w:r>
        <w:rPr>
          <w:rFonts w:cs="Arial"/>
          <w:rtl/>
        </w:rPr>
        <w:t>המשמעות המטונימית הנקשרת למלה לב היא תחושה.</w:t>
      </w:r>
    </w:p>
    <w:p w:rsidR="00B332EC" w:rsidRDefault="00B332EC" w:rsidP="00B332EC">
      <w:pPr>
        <w:rPr>
          <w:rtl/>
        </w:rPr>
      </w:pPr>
      <w:r>
        <w:rPr>
          <w:rFonts w:cs="Arial"/>
          <w:rtl/>
        </w:rPr>
        <w:t>המשמעות המטונימית הנקשרת לראש היא מחשבה.</w:t>
      </w:r>
    </w:p>
    <w:p w:rsidR="00B332EC" w:rsidRDefault="00B332EC" w:rsidP="00585A10">
      <w:pPr>
        <w:rPr>
          <w:rtl/>
        </w:rPr>
      </w:pPr>
      <w:r>
        <w:rPr>
          <w:rFonts w:cs="Arial"/>
          <w:rtl/>
        </w:rPr>
        <w:t xml:space="preserve">מטונימיה כוללת בתוכה סוג נוסף של מבע – סינקדוכה - סוג של </w:t>
      </w:r>
      <w:proofErr w:type="spellStart"/>
      <w:r>
        <w:rPr>
          <w:rFonts w:cs="Arial"/>
          <w:rtl/>
        </w:rPr>
        <w:t>מיטונימה</w:t>
      </w:r>
      <w:proofErr w:type="spellEnd"/>
      <w:r>
        <w:rPr>
          <w:rFonts w:cs="Arial"/>
          <w:rtl/>
        </w:rPr>
        <w:t xml:space="preserve"> המגדירה את השלם על ידי אזכור של חלק מתוכו. לדוגמה: אבד לו הראש.</w:t>
      </w:r>
    </w:p>
    <w:p w:rsidR="00B332EC" w:rsidRDefault="00B332EC" w:rsidP="00585A10">
      <w:pPr>
        <w:rPr>
          <w:rtl/>
        </w:rPr>
      </w:pPr>
      <w:r w:rsidRPr="00B332EC">
        <w:rPr>
          <w:rFonts w:cs="Arial"/>
          <w:b/>
          <w:bCs/>
          <w:u w:val="single"/>
          <w:rtl/>
        </w:rPr>
        <w:t>נימה פולמוסית</w:t>
      </w:r>
      <w:r>
        <w:rPr>
          <w:rFonts w:cs="Arial"/>
          <w:rtl/>
        </w:rPr>
        <w:t xml:space="preserve"> – נימה של ויכוח</w:t>
      </w:r>
      <w:r>
        <w:rPr>
          <w:rFonts w:cs="Arial"/>
          <w:rtl/>
        </w:rPr>
        <w:tab/>
        <w:t xml:space="preserve"> </w:t>
      </w:r>
    </w:p>
    <w:p w:rsidR="00B332EC" w:rsidRPr="00B332EC" w:rsidRDefault="00B332EC" w:rsidP="00B332EC">
      <w:pPr>
        <w:rPr>
          <w:b/>
          <w:bCs/>
          <w:u w:val="single"/>
          <w:rtl/>
        </w:rPr>
      </w:pPr>
      <w:r w:rsidRPr="00B332EC">
        <w:rPr>
          <w:rFonts w:cs="Arial"/>
          <w:b/>
          <w:bCs/>
          <w:u w:val="single"/>
          <w:rtl/>
        </w:rPr>
        <w:t xml:space="preserve">מוטיב   </w:t>
      </w:r>
    </w:p>
    <w:p w:rsidR="00B332EC" w:rsidRDefault="00B332EC" w:rsidP="00B332EC">
      <w:pPr>
        <w:rPr>
          <w:rtl/>
        </w:rPr>
      </w:pPr>
      <w:r>
        <w:rPr>
          <w:rFonts w:cs="Arial"/>
          <w:rtl/>
        </w:rPr>
        <w:t xml:space="preserve">מוטיב הוא רעיון, דמות, או חפץ שמופיעים בגלוי או בנרמז ביצירה מספר פעמים. </w:t>
      </w:r>
    </w:p>
    <w:p w:rsidR="00B332EC" w:rsidRDefault="00B332EC" w:rsidP="00B332EC">
      <w:pPr>
        <w:rPr>
          <w:rtl/>
        </w:rPr>
      </w:pPr>
      <w:r>
        <w:rPr>
          <w:rFonts w:cs="Arial"/>
          <w:rtl/>
        </w:rPr>
        <w:t>מוטיב הוא יחידת משמעות (מילה, ביטוי, רעיון, נושא, דמות, חפץ תבנית, רגש, תחושה, בעיה, יסוד), אשר מופיעה מספר פעמים ביצירות אמנות.</w:t>
      </w:r>
    </w:p>
    <w:p w:rsidR="00B332EC" w:rsidRDefault="00B332EC" w:rsidP="00B332EC">
      <w:pPr>
        <w:rPr>
          <w:rtl/>
        </w:rPr>
      </w:pPr>
      <w:r>
        <w:rPr>
          <w:rFonts w:cs="Arial"/>
          <w:rtl/>
        </w:rPr>
        <w:t>המונח מתייחס לשני סוגים של מוטיבים:</w:t>
      </w:r>
    </w:p>
    <w:p w:rsidR="00B332EC" w:rsidRDefault="00B332EC" w:rsidP="00B332EC">
      <w:pPr>
        <w:rPr>
          <w:rtl/>
        </w:rPr>
      </w:pPr>
      <w:r>
        <w:rPr>
          <w:rFonts w:cs="Arial"/>
          <w:rtl/>
        </w:rPr>
        <w:t>1.</w:t>
      </w:r>
      <w:r>
        <w:rPr>
          <w:rFonts w:cs="Arial"/>
          <w:rtl/>
        </w:rPr>
        <w:tab/>
        <w:t>מוטיב החוזר בתוך היצירה, ובכך מעצים אותה או מחבר בין חלקיה.</w:t>
      </w:r>
    </w:p>
    <w:p w:rsidR="00B332EC" w:rsidRDefault="00B332EC" w:rsidP="00B332EC">
      <w:pPr>
        <w:rPr>
          <w:rtl/>
        </w:rPr>
      </w:pPr>
      <w:r>
        <w:rPr>
          <w:rFonts w:cs="Arial"/>
          <w:rtl/>
        </w:rPr>
        <w:t>2.</w:t>
      </w:r>
      <w:r>
        <w:rPr>
          <w:rFonts w:cs="Arial"/>
          <w:rtl/>
        </w:rPr>
        <w:tab/>
        <w:t>מוטיב החוזר ביצירות שונות - לעתים אצל אותו יוצר ולעתים בין יצירות של מספר יוצרים (המשתייכים לאותו הדור או לאותו זרם ספרותי או אמנותי). במובנו זה, נכתב גם "</w:t>
      </w:r>
      <w:proofErr w:type="spellStart"/>
      <w:r>
        <w:rPr>
          <w:rFonts w:cs="Arial"/>
          <w:rtl/>
        </w:rPr>
        <w:t>מוטיף</w:t>
      </w:r>
      <w:proofErr w:type="spellEnd"/>
      <w:r>
        <w:rPr>
          <w:rFonts w:cs="Arial"/>
          <w:rtl/>
        </w:rPr>
        <w:t>" (</w:t>
      </w:r>
      <w:r>
        <w:t>Motif</w:t>
      </w:r>
      <w:r>
        <w:rPr>
          <w:rFonts w:cs="Arial"/>
          <w:rtl/>
        </w:rPr>
        <w:t>).</w:t>
      </w:r>
    </w:p>
    <w:p w:rsidR="0046708C" w:rsidRDefault="0046708C">
      <w:pPr>
        <w:rPr>
          <w:rtl/>
        </w:rPr>
      </w:pPr>
    </w:p>
    <w:p w:rsidR="00585A10" w:rsidRPr="00585A10" w:rsidRDefault="00585A10" w:rsidP="00585A10">
      <w:pPr>
        <w:rPr>
          <w:b/>
          <w:bCs/>
          <w:u w:val="single"/>
          <w:rtl/>
        </w:rPr>
      </w:pPr>
      <w:r w:rsidRPr="00585A10">
        <w:rPr>
          <w:rFonts w:cs="Arial"/>
          <w:b/>
          <w:bCs/>
          <w:u w:val="single"/>
          <w:rtl/>
        </w:rPr>
        <w:t>מצלול, אליטרציה</w:t>
      </w:r>
    </w:p>
    <w:p w:rsidR="00585A10" w:rsidRDefault="00585A10" w:rsidP="00585A10">
      <w:pPr>
        <w:rPr>
          <w:rtl/>
        </w:rPr>
      </w:pPr>
      <w:r>
        <w:rPr>
          <w:rFonts w:cs="Arial"/>
          <w:rtl/>
        </w:rPr>
        <w:t>המצלול הוא חזרה על עיצורים זהים או דומים בכמה מילים במשפט. חזרה זאת מְחַקָה צלילים של הנושא המתואר או יוצרת אווירה מיוחדת.</w:t>
      </w:r>
    </w:p>
    <w:p w:rsidR="00585A10" w:rsidRDefault="00585A10" w:rsidP="00585A10">
      <w:pPr>
        <w:rPr>
          <w:rtl/>
        </w:rPr>
      </w:pPr>
      <w:r>
        <w:rPr>
          <w:rFonts w:cs="Arial"/>
          <w:rtl/>
        </w:rPr>
        <w:t xml:space="preserve">המצלול הוא אמצעי ספרותי מקובל, המשמש במיוחד בשירה, מן התקופות הקדומות ביותר ועד ימינו. </w:t>
      </w:r>
    </w:p>
    <w:p w:rsidR="00585A10" w:rsidRDefault="00585A10" w:rsidP="00585A10">
      <w:pPr>
        <w:rPr>
          <w:rtl/>
        </w:rPr>
      </w:pPr>
      <w:r w:rsidRPr="00585A10">
        <w:rPr>
          <w:rFonts w:cs="Arial"/>
          <w:b/>
          <w:bCs/>
          <w:rtl/>
        </w:rPr>
        <w:t>דוגמאות</w:t>
      </w:r>
      <w:r>
        <w:rPr>
          <w:rFonts w:cs="Arial"/>
          <w:rtl/>
        </w:rPr>
        <w:t>:</w:t>
      </w:r>
    </w:p>
    <w:p w:rsidR="00585A10" w:rsidRDefault="00585A10" w:rsidP="00585A10">
      <w:pPr>
        <w:rPr>
          <w:rtl/>
        </w:rPr>
      </w:pPr>
      <w:r>
        <w:rPr>
          <w:rFonts w:cs="Arial"/>
          <w:rtl/>
        </w:rPr>
        <w:t>- "למה ישָׁבת בין המִשְׁפתיים, לשְׁמוע שְׁריקות עדרים" - החזרה על האות שי"ן מחקה את שריקות הרועים (שופטים ה' 16);</w:t>
      </w:r>
    </w:p>
    <w:p w:rsidR="00585A10" w:rsidRDefault="00585A10" w:rsidP="00585A10">
      <w:pPr>
        <w:rPr>
          <w:rtl/>
        </w:rPr>
      </w:pPr>
      <w:r>
        <w:rPr>
          <w:rFonts w:cs="Arial"/>
          <w:rtl/>
        </w:rPr>
        <w:t>- "כאכול קשׁ לשׁון אשׁ, וחשָׁשׁ להבה יִרְפֶּה, שׁורשׁם כַּמָק יהיה" - החזרה על האות שי"ן מחקה את הרחש של האש (ישעיה ה' 24).</w:t>
      </w:r>
    </w:p>
    <w:sectPr w:rsidR="00585A10" w:rsidSect="00F90C3E">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ACF" w:rsidRDefault="00AF6ACF" w:rsidP="00585A10">
      <w:pPr>
        <w:spacing w:after="0" w:line="240" w:lineRule="auto"/>
      </w:pPr>
      <w:r>
        <w:separator/>
      </w:r>
    </w:p>
  </w:endnote>
  <w:endnote w:type="continuationSeparator" w:id="0">
    <w:p w:rsidR="00AF6ACF" w:rsidRDefault="00AF6ACF" w:rsidP="00585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ACF" w:rsidRDefault="00AF6ACF" w:rsidP="00585A10">
      <w:pPr>
        <w:spacing w:after="0" w:line="240" w:lineRule="auto"/>
      </w:pPr>
      <w:r>
        <w:separator/>
      </w:r>
    </w:p>
  </w:footnote>
  <w:footnote w:type="continuationSeparator" w:id="0">
    <w:p w:rsidR="00AF6ACF" w:rsidRDefault="00AF6ACF" w:rsidP="00585A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45617579"/>
      <w:docPartObj>
        <w:docPartGallery w:val="Page Numbers (Top of Page)"/>
        <w:docPartUnique/>
      </w:docPartObj>
    </w:sdtPr>
    <w:sdtEndPr>
      <w:rPr>
        <w:cs/>
      </w:rPr>
    </w:sdtEndPr>
    <w:sdtContent>
      <w:p w:rsidR="00585A10" w:rsidRDefault="00585A10">
        <w:pPr>
          <w:pStyle w:val="a3"/>
          <w:rPr>
            <w:cs/>
          </w:rPr>
        </w:pPr>
        <w:r>
          <w:fldChar w:fldCharType="begin"/>
        </w:r>
        <w:r>
          <w:rPr>
            <w:cs/>
          </w:rPr>
          <w:instrText>PAGE   \* MERGEFORMAT</w:instrText>
        </w:r>
        <w:r>
          <w:fldChar w:fldCharType="separate"/>
        </w:r>
        <w:r w:rsidRPr="00585A10">
          <w:rPr>
            <w:noProof/>
            <w:rtl/>
            <w:lang w:val="he-IL"/>
          </w:rPr>
          <w:t>2</w:t>
        </w:r>
        <w:r>
          <w:fldChar w:fldCharType="end"/>
        </w:r>
      </w:p>
    </w:sdtContent>
  </w:sdt>
  <w:p w:rsidR="00585A10" w:rsidRDefault="00585A1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2EC"/>
    <w:rsid w:val="0046708C"/>
    <w:rsid w:val="00585A10"/>
    <w:rsid w:val="00AF6ACF"/>
    <w:rsid w:val="00B332EC"/>
    <w:rsid w:val="00F90C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0CD000-A072-4B94-82D5-B486C25EB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5A10"/>
    <w:pPr>
      <w:tabs>
        <w:tab w:val="center" w:pos="4153"/>
        <w:tab w:val="right" w:pos="8306"/>
      </w:tabs>
      <w:spacing w:after="0" w:line="240" w:lineRule="auto"/>
    </w:pPr>
  </w:style>
  <w:style w:type="character" w:customStyle="1" w:styleId="a4">
    <w:name w:val="כותרת עליונה תו"/>
    <w:basedOn w:val="a0"/>
    <w:link w:val="a3"/>
    <w:uiPriority w:val="99"/>
    <w:rsid w:val="00585A10"/>
  </w:style>
  <w:style w:type="paragraph" w:styleId="a5">
    <w:name w:val="footer"/>
    <w:basedOn w:val="a"/>
    <w:link w:val="a6"/>
    <w:uiPriority w:val="99"/>
    <w:unhideWhenUsed/>
    <w:rsid w:val="00585A10"/>
    <w:pPr>
      <w:tabs>
        <w:tab w:val="center" w:pos="4153"/>
        <w:tab w:val="right" w:pos="8306"/>
      </w:tabs>
      <w:spacing w:after="0" w:line="240" w:lineRule="auto"/>
    </w:pPr>
  </w:style>
  <w:style w:type="character" w:customStyle="1" w:styleId="a6">
    <w:name w:val="כותרת תחתונה תו"/>
    <w:basedOn w:val="a0"/>
    <w:link w:val="a5"/>
    <w:uiPriority w:val="99"/>
    <w:rsid w:val="00585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688</Words>
  <Characters>3441</Characters>
  <Application>Microsoft Office Word</Application>
  <DocSecurity>0</DocSecurity>
  <Lines>28</Lines>
  <Paragraphs>8</Paragraphs>
  <ScaleCrop>false</ScaleCrop>
  <HeadingPairs>
    <vt:vector size="2" baseType="variant">
      <vt:variant>
        <vt:lpstr>שם</vt:lpstr>
      </vt:variant>
      <vt:variant>
        <vt:i4>1</vt:i4>
      </vt:variant>
    </vt:vector>
  </HeadingPairs>
  <TitlesOfParts>
    <vt:vector size="1" baseType="lpstr">
      <vt:lpstr/>
    </vt:vector>
  </TitlesOfParts>
  <Company>Yaron'S Team</Company>
  <LinksUpToDate>false</LinksUpToDate>
  <CharactersWithSpaces>4121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nili</dc:creator>
  <cp:keywords/>
  <dc:description/>
  <cp:lastModifiedBy>nili</cp:lastModifiedBy>
  <cp:revision>2</cp:revision>
  <dcterms:created xsi:type="dcterms:W3CDTF">2017-03-09T10:04:00Z</dcterms:created>
  <dcterms:modified xsi:type="dcterms:W3CDTF">2017-03-09T10:12:00Z</dcterms:modified>
</cp:coreProperties>
</file>